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r>
        <w:rPr>
          <w:rFonts w:hint="eastAsia"/>
          <w:lang w:val="en-US" w:eastAsia="zh-CN"/>
        </w:rPr>
        <w:t>北京公路学会第九届会员代表大会关于聘请周续利等四位同志为学会特别顾问的决定</w:t>
      </w:r>
    </w:p>
    <w:bookmarkEnd w:id="0"/>
    <w:p>
      <w:pPr>
        <w:rPr>
          <w:rFonts w:hint="eastAsia"/>
          <w:lang w:val="en-US" w:eastAsia="zh-CN"/>
        </w:rPr>
      </w:pPr>
      <w:r>
        <w:drawing>
          <wp:inline distT="0" distB="0" distL="114300" distR="114300">
            <wp:extent cx="5260340" cy="2430145"/>
            <wp:effectExtent l="0" t="0" r="1270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0340" cy="243014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A6A63"/>
    <w:rsid w:val="33461E36"/>
    <w:rsid w:val="4B9A6A63"/>
    <w:rsid w:val="5C503B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2022-08-14T02:17:00Z</dcterms:created>
  <dc:creator>hmx</dc:creator>
  <cp:lastModifiedBy>hmx</cp:lastModifiedBy>
  <dcterms:modified xsi:type="dcterms:W3CDTF">2022-08-14T02:21:19Z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