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entury" w:hAnsi="Century" w:eastAsia="方正隶二简体"/>
          <w:color w:val="FF0000"/>
          <w:sz w:val="72"/>
          <w:szCs w:val="72"/>
        </w:rPr>
      </w:pPr>
      <w:r>
        <w:rPr>
          <w:rFonts w:hint="eastAsia" w:ascii="Century" w:hAnsi="Century" w:eastAsia="方正隶二简体"/>
          <w:color w:val="FF0000"/>
          <w:sz w:val="72"/>
          <w:szCs w:val="72"/>
        </w:rPr>
        <w:t>北</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路</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学</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会</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信</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息</w:t>
      </w:r>
    </w:p>
    <w:p>
      <w:pPr>
        <w:jc w:val="center"/>
        <w:rPr>
          <w:rFonts w:ascii="Century" w:hAnsi="Century" w:eastAsia="方正隶二简体"/>
          <w:color w:val="FF0000"/>
          <w:sz w:val="30"/>
          <w:szCs w:val="30"/>
        </w:rPr>
      </w:pPr>
      <w:r>
        <w:rPr>
          <w:rFonts w:ascii="Century" w:hAnsi="Century" w:eastAsia="方正隶二简体"/>
          <w:color w:val="FF0000"/>
          <w:sz w:val="30"/>
          <w:szCs w:val="30"/>
        </w:rPr>
        <w:t>20</w:t>
      </w:r>
      <w:r>
        <w:rPr>
          <w:rFonts w:hint="eastAsia" w:ascii="Century" w:hAnsi="Century" w:eastAsia="方正隶二简体"/>
          <w:color w:val="FF0000"/>
          <w:sz w:val="30"/>
          <w:szCs w:val="30"/>
        </w:rPr>
        <w:t>2</w:t>
      </w:r>
      <w:r>
        <w:rPr>
          <w:rFonts w:hint="eastAsia" w:ascii="Century" w:hAnsi="Century" w:eastAsia="方正隶二简体"/>
          <w:color w:val="FF0000"/>
          <w:sz w:val="30"/>
          <w:szCs w:val="30"/>
          <w:lang w:val="en-US" w:eastAsia="zh-CN"/>
        </w:rPr>
        <w:t>5</w:t>
      </w:r>
      <w:r>
        <w:rPr>
          <w:rFonts w:hint="eastAsia" w:ascii="Century" w:hAnsi="Century" w:eastAsia="方正隶二简体"/>
          <w:color w:val="FF0000"/>
          <w:sz w:val="30"/>
          <w:szCs w:val="30"/>
        </w:rPr>
        <w:t>年第</w:t>
      </w:r>
      <w:r>
        <w:rPr>
          <w:rFonts w:hint="eastAsia" w:ascii="Century" w:hAnsi="Century" w:eastAsia="方正隶二简体"/>
          <w:color w:val="FF0000"/>
          <w:sz w:val="30"/>
          <w:szCs w:val="30"/>
          <w:lang w:val="en-US" w:eastAsia="zh-CN"/>
        </w:rPr>
        <w:t>9</w:t>
      </w:r>
      <w:r>
        <w:rPr>
          <w:rFonts w:hint="eastAsia" w:ascii="Century" w:hAnsi="Century" w:eastAsia="方正隶二简体"/>
          <w:color w:val="FF0000"/>
          <w:sz w:val="30"/>
          <w:szCs w:val="30"/>
        </w:rPr>
        <w:t>期（总第3</w:t>
      </w:r>
      <w:r>
        <w:rPr>
          <w:rFonts w:hint="eastAsia" w:ascii="Century" w:hAnsi="Century" w:eastAsia="方正隶二简体"/>
          <w:color w:val="FF0000"/>
          <w:sz w:val="30"/>
          <w:szCs w:val="30"/>
          <w:lang w:val="en-US" w:eastAsia="zh-CN"/>
        </w:rPr>
        <w:t>75</w:t>
      </w:r>
      <w:r>
        <w:rPr>
          <w:rFonts w:hint="eastAsia" w:ascii="Century" w:hAnsi="Century" w:eastAsia="方正隶二简体"/>
          <w:color w:val="FF0000"/>
          <w:sz w:val="30"/>
          <w:szCs w:val="30"/>
        </w:rPr>
        <w:t>期）</w:t>
      </w:r>
    </w:p>
    <w:p>
      <w:pPr>
        <w:jc w:val="center"/>
        <w:rPr>
          <w:rFonts w:ascii="Century" w:hAnsi="Century" w:eastAsia="方正隶二简体"/>
          <w:color w:val="FF0000"/>
          <w:sz w:val="30"/>
          <w:szCs w:val="30"/>
        </w:rPr>
      </w:pPr>
      <w:r>
        <w:rPr>
          <w:rFonts w:hint="eastAsia" w:ascii="Century" w:hAnsi="Century" w:eastAsia="方正隶二简体"/>
          <w:color w:val="FF0000"/>
          <w:sz w:val="30"/>
          <w:szCs w:val="30"/>
        </w:rPr>
        <w:t>北京公路学会</w:t>
      </w:r>
      <w:r>
        <w:rPr>
          <w:rFonts w:ascii="Century" w:hAnsi="Century" w:eastAsia="方正隶二简体"/>
          <w:color w:val="FF0000"/>
          <w:sz w:val="30"/>
          <w:szCs w:val="30"/>
        </w:rPr>
        <w:t xml:space="preserve">                  </w:t>
      </w:r>
      <w:r>
        <w:rPr>
          <w:rFonts w:hint="eastAsia" w:ascii="Century" w:hAnsi="Century" w:eastAsia="方正隶二简体"/>
          <w:color w:val="FF0000"/>
          <w:sz w:val="30"/>
          <w:szCs w:val="30"/>
          <w:lang w:val="en-US" w:eastAsia="zh-CN"/>
        </w:rPr>
        <w:t xml:space="preserve"> </w:t>
      </w:r>
      <w:r>
        <w:rPr>
          <w:rFonts w:ascii="Century" w:hAnsi="Century" w:eastAsia="方正隶二简体"/>
          <w:color w:val="FF0000"/>
          <w:sz w:val="30"/>
          <w:szCs w:val="30"/>
        </w:rPr>
        <w:t xml:space="preserve">       20</w:t>
      </w:r>
      <w:r>
        <w:rPr>
          <w:rFonts w:hint="eastAsia" w:ascii="Century" w:hAnsi="Century" w:eastAsia="方正隶二简体"/>
          <w:color w:val="FF0000"/>
          <w:sz w:val="30"/>
          <w:szCs w:val="30"/>
        </w:rPr>
        <w:t>2</w:t>
      </w:r>
      <w:r>
        <w:rPr>
          <w:rFonts w:hint="eastAsia" w:ascii="Century" w:hAnsi="Century" w:eastAsia="方正隶二简体"/>
          <w:color w:val="FF0000"/>
          <w:sz w:val="30"/>
          <w:szCs w:val="30"/>
          <w:lang w:val="en-US" w:eastAsia="zh-CN"/>
        </w:rPr>
        <w:t>5</w:t>
      </w:r>
      <w:r>
        <w:rPr>
          <w:rFonts w:hint="eastAsia" w:ascii="Century" w:hAnsi="Century" w:eastAsia="方正隶二简体"/>
          <w:color w:val="FF0000"/>
          <w:sz w:val="30"/>
          <w:szCs w:val="30"/>
        </w:rPr>
        <w:t>年</w:t>
      </w:r>
      <w:r>
        <w:rPr>
          <w:rFonts w:hint="eastAsia" w:ascii="Century" w:hAnsi="Century" w:eastAsia="方正隶二简体"/>
          <w:color w:val="FF0000"/>
          <w:sz w:val="30"/>
          <w:szCs w:val="30"/>
          <w:lang w:val="en-US" w:eastAsia="zh-CN"/>
        </w:rPr>
        <w:t>6</w:t>
      </w:r>
      <w:r>
        <w:rPr>
          <w:rFonts w:hint="eastAsia" w:ascii="Century" w:hAnsi="Century" w:eastAsia="方正隶二简体"/>
          <w:color w:val="FF0000"/>
          <w:sz w:val="30"/>
          <w:szCs w:val="30"/>
        </w:rPr>
        <w:t>月</w:t>
      </w:r>
      <w:r>
        <w:rPr>
          <w:rFonts w:hint="eastAsia" w:ascii="Century" w:hAnsi="Century" w:eastAsia="方正隶二简体"/>
          <w:color w:val="FF0000"/>
          <w:sz w:val="30"/>
          <w:szCs w:val="30"/>
          <w:lang w:val="en-US" w:eastAsia="zh-CN"/>
        </w:rPr>
        <w:t>25</w:t>
      </w:r>
      <w:r>
        <w:rPr>
          <w:rFonts w:hint="eastAsia" w:ascii="Century" w:hAnsi="Century" w:eastAsia="方正隶二简体"/>
          <w:color w:val="FF0000"/>
          <w:sz w:val="30"/>
          <w:szCs w:val="30"/>
        </w:rPr>
        <w:t>日</w:t>
      </w:r>
    </w:p>
    <w:p>
      <w:pPr>
        <w:spacing w:line="240" w:lineRule="auto"/>
        <w:ind w:firstLine="0" w:firstLineChars="0"/>
        <w:jc w:val="both"/>
        <w:rPr>
          <w:rFonts w:ascii="Times New Roman" w:hAnsi="Times New Roman" w:eastAsia="宋体" w:cs="Times New Roman"/>
          <w:b/>
          <w:kern w:val="44"/>
          <w:sz w:val="40"/>
          <w:szCs w:val="22"/>
          <w:lang w:val="en-US" w:eastAsia="zh-CN" w:bidi="ar-SA"/>
        </w:rPr>
      </w:pPr>
      <w:bookmarkStart w:id="0" w:name="baidusnap0"/>
      <w:bookmarkEnd w:id="0"/>
      <w:bookmarkStart w:id="1" w:name="baidusnap2"/>
      <w:bookmarkEnd w:id="1"/>
      <w:r>
        <w:rPr>
          <w:rFonts w:ascii="Times New Roman" w:hAnsi="Times New Roman" w:eastAsia="宋体" w:cs="Times New Roman"/>
          <w:b/>
          <w:kern w:val="44"/>
          <w:sz w:val="40"/>
          <w:szCs w:val="22"/>
          <w:lang w:val="en-US" w:eastAsia="zh-CN" w:bidi="ar-SA"/>
        </w:rPr>
        <w:pict>
          <v:shape id="_x0000_s2050" o:spid="_x0000_s2050" o:spt="32" type="#_x0000_t32" style="position:absolute;left:0pt;margin-left:-18pt;margin-top:0pt;height:0pt;width:460.2pt;mso-position-horizontal-relative:margin;z-index:251659264;mso-width-relative:page;mso-height-relative:page;" o:connectortype="straight" filled="f" stroked="t" coordsize="21600,21600">
            <v:path arrowok="t"/>
            <v:fill on="f" focussize="0,0"/>
            <v:stroke weight="1pt" color="#FF0000"/>
            <v:imagedata o:title=""/>
            <o:lock v:ext="edit"/>
          </v:shape>
        </w:pict>
      </w:r>
      <w:bookmarkStart w:id="2" w:name="_Hlk192518437"/>
      <w:bookmarkEnd w:id="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23" w:firstLineChars="200"/>
        <w:jc w:val="center"/>
        <w:textAlignment w:val="auto"/>
        <w:rPr>
          <w:rFonts w:hint="eastAsia" w:ascii="宋体" w:hAnsi="宋体" w:eastAsia="宋体" w:cs="宋体"/>
          <w:b/>
          <w:bCs/>
          <w:i w:val="0"/>
          <w:iCs w:val="0"/>
          <w:caps w:val="0"/>
          <w:color w:val="auto"/>
          <w:spacing w:val="0"/>
          <w:kern w:val="0"/>
          <w:sz w:val="36"/>
          <w:szCs w:val="36"/>
          <w:shd w:val="clear" w:color="auto" w:fill="auto"/>
          <w:lang w:val="en-US" w:eastAsia="zh-CN" w:bidi="ar"/>
        </w:rPr>
      </w:pPr>
      <w:r>
        <w:rPr>
          <w:rFonts w:hint="eastAsia" w:ascii="宋体" w:hAnsi="宋体" w:eastAsia="宋体" w:cs="宋体"/>
          <w:b/>
          <w:bCs/>
          <w:i w:val="0"/>
          <w:iCs w:val="0"/>
          <w:caps w:val="0"/>
          <w:color w:val="auto"/>
          <w:spacing w:val="0"/>
          <w:kern w:val="0"/>
          <w:sz w:val="36"/>
          <w:szCs w:val="36"/>
          <w:shd w:val="clear" w:color="auto" w:fill="auto"/>
          <w:lang w:val="en-US" w:eastAsia="zh-CN" w:bidi="ar"/>
        </w:rPr>
        <w:t>北京公路学会召开党建工作小组会议</w:t>
      </w:r>
    </w:p>
    <w:p>
      <w:pPr>
        <w:jc w:val="center"/>
        <w:rPr>
          <w:rFonts w:hint="eastAsia" w:asciiTheme="majorEastAsia" w:hAnsiTheme="majorEastAsia" w:eastAsiaTheme="majorEastAsia" w:cstheme="majorEastAsia"/>
          <w:b/>
          <w:bCs/>
          <w:sz w:val="36"/>
          <w:szCs w:val="36"/>
          <w:lang w:eastAsia="zh-CN"/>
        </w:rPr>
      </w:pP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6月11日，北京公路学会召开党建工作小组会议，会议由党建小组组长、理事长陈贺主持。</w:t>
      </w:r>
    </w:p>
    <w:p>
      <w:pPr>
        <w:jc w:val="center"/>
        <w:rPr>
          <w:rFonts w:hint="eastAsia" w:ascii="仿宋" w:hAnsi="仿宋" w:eastAsia="仿宋" w:cs="仿宋"/>
          <w:sz w:val="30"/>
          <w:szCs w:val="30"/>
          <w:lang w:val="en-US" w:eastAsia="zh-CN"/>
        </w:rPr>
      </w:pPr>
      <w:r>
        <w:rPr>
          <w:rFonts w:hint="eastAsia" w:ascii="仿宋" w:hAnsi="仿宋" w:eastAsia="仿宋" w:cs="仿宋"/>
          <w:b w:val="0"/>
          <w:bCs w:val="0"/>
          <w:sz w:val="32"/>
          <w:szCs w:val="32"/>
          <w:lang w:val="en-US" w:eastAsia="zh-CN"/>
        </w:rPr>
        <w:drawing>
          <wp:inline distT="0" distB="0" distL="114300" distR="114300">
            <wp:extent cx="4319905" cy="2879725"/>
            <wp:effectExtent l="0" t="0" r="4445" b="15875"/>
            <wp:docPr id="3" name="图片 3" descr="88b70f46736636f32c00b4d72504825"/>
            <wp:cNvGraphicFramePr/>
            <a:graphic xmlns:a="http://schemas.openxmlformats.org/drawingml/2006/main">
              <a:graphicData uri="http://schemas.openxmlformats.org/drawingml/2006/picture">
                <pic:pic xmlns:pic="http://schemas.openxmlformats.org/drawingml/2006/picture">
                  <pic:nvPicPr>
                    <pic:cNvPr id="3" name="图片 3" descr="88b70f46736636f32c00b4d72504825"/>
                    <pic:cNvPicPr/>
                  </pic:nvPicPr>
                  <pic:blipFill>
                    <a:blip r:embed="rId6"/>
                    <a:stretch>
                      <a:fillRect/>
                    </a:stretch>
                  </pic:blipFill>
                  <pic:spPr>
                    <a:xfrm>
                      <a:off x="0" y="0"/>
                      <a:ext cx="4319905" cy="2879725"/>
                    </a:xfrm>
                    <a:prstGeom prst="rect">
                      <a:avLst/>
                    </a:prstGeom>
                  </pic:spPr>
                </pic:pic>
              </a:graphicData>
            </a:graphic>
          </wp:inline>
        </w:drawing>
      </w:r>
    </w:p>
    <w:p>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w:t>
      </w:r>
      <w:r>
        <w:rPr>
          <w:rFonts w:hint="eastAsia" w:ascii="仿宋" w:hAnsi="仿宋" w:eastAsia="仿宋" w:cs="仿宋"/>
          <w:b w:val="0"/>
          <w:bCs w:val="0"/>
          <w:sz w:val="30"/>
          <w:szCs w:val="30"/>
          <w:lang w:val="en-US" w:eastAsia="zh-CN"/>
        </w:rPr>
        <w:t>图1：党建工作小组会议</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党建小组全体成员首先学习了《深入贯彻中央八项规定精神学习教育应知应会》、中国公路学会《2025年度公路科普工作要点》。随后听取了学会秘书长张骐的汇报，审议事项如下：2025年上半年学会工作开展情况及下半年主要工作安排；关于调整北京公路学会科学技术奖相关事项的说明；关于北京公路学会科技评价中心主任变更的事项；关于北京公路学会党建工作小组成员变更的事项。</w:t>
      </w:r>
    </w:p>
    <w:p>
      <w:pPr>
        <w:ind w:firstLine="600" w:firstLineChars="200"/>
        <w:rPr>
          <w:rFonts w:hint="eastAsia" w:ascii="宋体" w:hAnsi="宋体" w:eastAsia="宋体" w:cs="宋体"/>
          <w:b/>
          <w:bCs/>
          <w:i w:val="0"/>
          <w:iCs w:val="0"/>
          <w:caps w:val="0"/>
          <w:color w:val="auto"/>
          <w:spacing w:val="0"/>
          <w:kern w:val="0"/>
          <w:sz w:val="36"/>
          <w:szCs w:val="36"/>
          <w:shd w:val="clear" w:color="auto" w:fill="auto"/>
          <w:lang w:val="en-US" w:eastAsia="zh-CN" w:bidi="ar"/>
        </w:rPr>
      </w:pPr>
      <w:r>
        <w:rPr>
          <w:rFonts w:hint="eastAsia" w:ascii="仿宋" w:hAnsi="仿宋" w:eastAsia="仿宋" w:cs="仿宋"/>
          <w:sz w:val="30"/>
          <w:szCs w:val="30"/>
          <w:lang w:val="en-US" w:eastAsia="zh-CN"/>
        </w:rPr>
        <w:t>学会理事长陈贺强调，学会上下要以此次会议为契机，将党建工作与业务发展深度融合，严格贯彻党中央八项规定精神，压实责任、狠抓落实，确保年度学会工作目标高质量完成，以党建引领推动学会各项工作健康可持续发展。</w:t>
      </w:r>
    </w:p>
    <w:p>
      <w:pPr>
        <w:jc w:val="center"/>
        <w:rPr>
          <w:rFonts w:hint="eastAsia" w:ascii="宋体" w:hAnsi="宋体" w:eastAsia="宋体" w:cs="宋体"/>
          <w:b/>
          <w:bCs/>
          <w:i w:val="0"/>
          <w:iCs w:val="0"/>
          <w:caps w:val="0"/>
          <w:color w:val="auto"/>
          <w:spacing w:val="0"/>
          <w:kern w:val="0"/>
          <w:sz w:val="36"/>
          <w:szCs w:val="36"/>
          <w:shd w:val="clear" w:color="auto" w:fill="auto"/>
          <w:lang w:val="en-US" w:eastAsia="zh-CN" w:bidi="ar"/>
        </w:rPr>
      </w:pP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成果评价】2025年6月19日，北京公路学会科学技术评价中心在路桥大厦521会议室，组织召开了北京市市政工程设计研究总院有限公司、北京市首发高速公路建设管理有限责任公司等单位共同完成的“深埋富水砂层超大直径盾构隧道横通道建造关键技术研究”科技成果评价会。</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4319905" cy="2879725"/>
            <wp:effectExtent l="0" t="0" r="4445" b="15875"/>
            <wp:docPr id="1" name="图片 1" descr="微信图片_20250623091530"/>
            <wp:cNvGraphicFramePr/>
            <a:graphic xmlns:a="http://schemas.openxmlformats.org/drawingml/2006/main">
              <a:graphicData uri="http://schemas.openxmlformats.org/drawingml/2006/picture">
                <pic:pic xmlns:pic="http://schemas.openxmlformats.org/drawingml/2006/picture">
                  <pic:nvPicPr>
                    <pic:cNvPr id="1" name="图片 1" descr="微信图片_20250623091530"/>
                    <pic:cNvPicPr/>
                  </pic:nvPicPr>
                  <pic:blipFill>
                    <a:blip r:embed="rId7"/>
                    <a:stretch>
                      <a:fillRect/>
                    </a:stretch>
                  </pic:blipFill>
                  <pic:spPr>
                    <a:xfrm>
                      <a:off x="0" y="0"/>
                      <a:ext cx="4319905" cy="287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（图片:1：成果评价会）</w:t>
      </w:r>
    </w:p>
    <w:p>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会议由学会秘书长张骐同志支持，评价专家组听取了项目组的汇报，审阅了评价文件资料，经过质询和讨论，形成了《专家评审意见》，认为该项目研究成果主要创新点：建立了基于材料性能低温劣化的管片冻胀变形力学模型，提出</w:t>
      </w:r>
      <w:bookmarkStart w:id="3" w:name="_GoBack"/>
      <w:bookmarkEnd w:id="3"/>
      <w:r>
        <w:rPr>
          <w:rFonts w:hint="eastAsia" w:ascii="仿宋" w:hAnsi="仿宋" w:eastAsia="仿宋" w:cs="仿宋"/>
          <w:sz w:val="30"/>
          <w:szCs w:val="30"/>
          <w:lang w:val="en-US" w:eastAsia="zh-CN"/>
        </w:rPr>
        <w:t>考虑冻结体与超大直径管片结构相互作用的理论计算方法，明确了冻结壁扩展速度与冻胀折减系数的取得方法；揭示了横通道对主洞衬砌结构受力及变形的演化规律与机理，提出了适用于深埋高压富水砂层超大直径盾构隧道横通道结构设计方法；揭示了冻结壁与水平高压旋喷加固体相互作用机理，形成了冻结精准调控及管片变形控制综合技术，构建了深埋富水砂层超大直径盾构隧道横通道建造关键技术体系。该项目成果在北京东六环改造工程中得到成功应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成果评价】2025年6月24日，北京公路学会科学技术评价中心在路桥大厦521会议室，组织召开了北京市政路桥股份有限公司和东南大学共同完成的“南京长江漫滩富水地层中深基坑开挖风险分析与安全监控技术研究”成果评价会。</w:t>
      </w:r>
    </w:p>
    <w:p>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319905" cy="2879725"/>
            <wp:effectExtent l="0" t="0" r="4445" b="15875"/>
            <wp:docPr id="2" name="图片 2" descr="6.24评价会"/>
            <wp:cNvGraphicFramePr/>
            <a:graphic xmlns:a="http://schemas.openxmlformats.org/drawingml/2006/main">
              <a:graphicData uri="http://schemas.openxmlformats.org/drawingml/2006/picture">
                <pic:pic xmlns:pic="http://schemas.openxmlformats.org/drawingml/2006/picture">
                  <pic:nvPicPr>
                    <pic:cNvPr id="2" name="图片 2" descr="6.24评价会"/>
                    <pic:cNvPicPr/>
                  </pic:nvPicPr>
                  <pic:blipFill>
                    <a:blip r:embed="rId8"/>
                    <a:stretch>
                      <a:fillRect/>
                    </a:stretch>
                  </pic:blipFill>
                  <pic:spPr>
                    <a:xfrm>
                      <a:off x="0" y="0"/>
                      <a:ext cx="4319905" cy="2879725"/>
                    </a:xfrm>
                    <a:prstGeom prst="rect">
                      <a:avLst/>
                    </a:prstGeom>
                  </pic:spPr>
                </pic:pic>
              </a:graphicData>
            </a:graphic>
          </wp:inline>
        </w:drawing>
      </w:r>
    </w:p>
    <w:p>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（图1：成果评价会）</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会议由北京市勘察设计研究院有限公司总工、全国工程勘察设计大师周宏磊同志主持。评价专家组听取了项目组的汇报，审阅了评价文件资料，经过质询和讨论，一致认为该项目研究成果：揭示了长江漫滩富水二元地层中采用SMW工法支护、分段分仓开挖下深基坑的时空效应与变形规律；提出了磷石膏-膨润土-水泥三元加固的长江漫滩相粉土改良技术，有效解决了长江漫滩地层中深基坑止水帷幕渗漏难题。本项目的研究成果在重点工程中开展了应用，对今后类似工程施工具有较强的指导意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pPr>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编辑：闫稳                             审核：张骐</w:t>
      </w:r>
    </w:p>
    <w:sectPr>
      <w:footerReference r:id="rId3" w:type="default"/>
      <w:footerReference r:id="rId4" w:type="even"/>
      <w:pgSz w:w="11906" w:h="16838"/>
      <w:pgMar w:top="1440" w:right="1800" w:bottom="1440" w:left="1800" w:header="851" w:footer="992" w:gutter="0"/>
      <w:cols w:space="425" w:num="1"/>
      <w:titlePg/>
      <w:docGrid w:type="lines" w:linePitch="5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方正隶二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pPr>
      <w:pStyle w:val="8"/>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29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Zjk5NmNlYmJjYWE4ZTQyYWUyZTczNjY0OGNjZDcifQ=="/>
  </w:docVars>
  <w:rsids>
    <w:rsidRoot w:val="008C7D43"/>
    <w:rsid w:val="00000AF1"/>
    <w:rsid w:val="00001E04"/>
    <w:rsid w:val="00001F48"/>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2517"/>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246"/>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47047"/>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5EE3"/>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6549"/>
    <w:rsid w:val="00283823"/>
    <w:rsid w:val="00284C40"/>
    <w:rsid w:val="00286C91"/>
    <w:rsid w:val="002878B4"/>
    <w:rsid w:val="00291CE6"/>
    <w:rsid w:val="002925C1"/>
    <w:rsid w:val="00292F72"/>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0AE5"/>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1DD0"/>
    <w:rsid w:val="003D2D9D"/>
    <w:rsid w:val="003D35ED"/>
    <w:rsid w:val="003D4D63"/>
    <w:rsid w:val="003D5DD7"/>
    <w:rsid w:val="003D7FD5"/>
    <w:rsid w:val="003E10AB"/>
    <w:rsid w:val="003E12F0"/>
    <w:rsid w:val="003E1418"/>
    <w:rsid w:val="003E3941"/>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517"/>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774EA"/>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9E2"/>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5B07"/>
    <w:rsid w:val="006374AA"/>
    <w:rsid w:val="00640A8B"/>
    <w:rsid w:val="00640F14"/>
    <w:rsid w:val="006425E6"/>
    <w:rsid w:val="006449D1"/>
    <w:rsid w:val="0064638C"/>
    <w:rsid w:val="00646E57"/>
    <w:rsid w:val="00647007"/>
    <w:rsid w:val="00647A17"/>
    <w:rsid w:val="0065013A"/>
    <w:rsid w:val="00650598"/>
    <w:rsid w:val="00651253"/>
    <w:rsid w:val="0065331A"/>
    <w:rsid w:val="0065338F"/>
    <w:rsid w:val="00653B30"/>
    <w:rsid w:val="00653F40"/>
    <w:rsid w:val="00654958"/>
    <w:rsid w:val="00663CCE"/>
    <w:rsid w:val="00666141"/>
    <w:rsid w:val="00666A29"/>
    <w:rsid w:val="00667659"/>
    <w:rsid w:val="006678E8"/>
    <w:rsid w:val="006710B3"/>
    <w:rsid w:val="00671817"/>
    <w:rsid w:val="00671822"/>
    <w:rsid w:val="00673B69"/>
    <w:rsid w:val="00675087"/>
    <w:rsid w:val="006750D4"/>
    <w:rsid w:val="006773FD"/>
    <w:rsid w:val="00677623"/>
    <w:rsid w:val="0068127D"/>
    <w:rsid w:val="00681565"/>
    <w:rsid w:val="00681EC8"/>
    <w:rsid w:val="00682C9E"/>
    <w:rsid w:val="00683DE8"/>
    <w:rsid w:val="006845F1"/>
    <w:rsid w:val="00684DFE"/>
    <w:rsid w:val="00687DD3"/>
    <w:rsid w:val="00691041"/>
    <w:rsid w:val="00691156"/>
    <w:rsid w:val="00693908"/>
    <w:rsid w:val="00693C0E"/>
    <w:rsid w:val="00694AC9"/>
    <w:rsid w:val="00694F71"/>
    <w:rsid w:val="00695050"/>
    <w:rsid w:val="00697A35"/>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06A19"/>
    <w:rsid w:val="007109FF"/>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175"/>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1442"/>
    <w:rsid w:val="009221D2"/>
    <w:rsid w:val="00924F60"/>
    <w:rsid w:val="00926FC0"/>
    <w:rsid w:val="009309A5"/>
    <w:rsid w:val="009329FF"/>
    <w:rsid w:val="0093336B"/>
    <w:rsid w:val="00937172"/>
    <w:rsid w:val="009371F6"/>
    <w:rsid w:val="00940B46"/>
    <w:rsid w:val="00941AFB"/>
    <w:rsid w:val="00945E45"/>
    <w:rsid w:val="00946493"/>
    <w:rsid w:val="009502D1"/>
    <w:rsid w:val="009515A4"/>
    <w:rsid w:val="0095307B"/>
    <w:rsid w:val="00954DCD"/>
    <w:rsid w:val="0096166C"/>
    <w:rsid w:val="0096167D"/>
    <w:rsid w:val="0096473A"/>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229C"/>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4AB6"/>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3C28"/>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09A"/>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E7639"/>
    <w:rsid w:val="00AF1507"/>
    <w:rsid w:val="00AF1C98"/>
    <w:rsid w:val="00AF302D"/>
    <w:rsid w:val="00AF607E"/>
    <w:rsid w:val="00AF66D8"/>
    <w:rsid w:val="00B0037B"/>
    <w:rsid w:val="00B014F0"/>
    <w:rsid w:val="00B01B4A"/>
    <w:rsid w:val="00B0256E"/>
    <w:rsid w:val="00B10311"/>
    <w:rsid w:val="00B1094E"/>
    <w:rsid w:val="00B11469"/>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2B46"/>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1C9F"/>
    <w:rsid w:val="00BE4120"/>
    <w:rsid w:val="00BE4ACB"/>
    <w:rsid w:val="00BF1D29"/>
    <w:rsid w:val="00BF1FE4"/>
    <w:rsid w:val="00BF37B4"/>
    <w:rsid w:val="00BF4195"/>
    <w:rsid w:val="00BF447C"/>
    <w:rsid w:val="00BF45F0"/>
    <w:rsid w:val="00BF6E37"/>
    <w:rsid w:val="00BF7E82"/>
    <w:rsid w:val="00C00570"/>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543B"/>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3838"/>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1F6F"/>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0C45"/>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1B2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28EA"/>
    <w:rsid w:val="00FE45E3"/>
    <w:rsid w:val="00FE5162"/>
    <w:rsid w:val="00FE6580"/>
    <w:rsid w:val="00FE70C0"/>
    <w:rsid w:val="00FE7B74"/>
    <w:rsid w:val="00FF1612"/>
    <w:rsid w:val="00FF3164"/>
    <w:rsid w:val="00FF39B8"/>
    <w:rsid w:val="00FF3E6C"/>
    <w:rsid w:val="00FF6A03"/>
    <w:rsid w:val="03C3743F"/>
    <w:rsid w:val="05942548"/>
    <w:rsid w:val="05DF6ADE"/>
    <w:rsid w:val="0636606A"/>
    <w:rsid w:val="06F37B3E"/>
    <w:rsid w:val="07BC4304"/>
    <w:rsid w:val="07E05FB9"/>
    <w:rsid w:val="081B102B"/>
    <w:rsid w:val="084A190F"/>
    <w:rsid w:val="096E765C"/>
    <w:rsid w:val="0A0655ED"/>
    <w:rsid w:val="0A7046F4"/>
    <w:rsid w:val="0A8E0349"/>
    <w:rsid w:val="0A963EA9"/>
    <w:rsid w:val="0A965B29"/>
    <w:rsid w:val="0ABE6F8A"/>
    <w:rsid w:val="0AF65D7F"/>
    <w:rsid w:val="0B00682C"/>
    <w:rsid w:val="0B0E6393"/>
    <w:rsid w:val="0CA15CC4"/>
    <w:rsid w:val="0D87577C"/>
    <w:rsid w:val="0DA121E8"/>
    <w:rsid w:val="0DA73361"/>
    <w:rsid w:val="0DAC638A"/>
    <w:rsid w:val="0DFA54F5"/>
    <w:rsid w:val="0F144DF7"/>
    <w:rsid w:val="10A73DA4"/>
    <w:rsid w:val="10F714B3"/>
    <w:rsid w:val="122B6608"/>
    <w:rsid w:val="123B3A60"/>
    <w:rsid w:val="133F3459"/>
    <w:rsid w:val="13E33F24"/>
    <w:rsid w:val="142A4478"/>
    <w:rsid w:val="14CF3B87"/>
    <w:rsid w:val="14E10963"/>
    <w:rsid w:val="14F6614B"/>
    <w:rsid w:val="1662697C"/>
    <w:rsid w:val="180729F7"/>
    <w:rsid w:val="186474C4"/>
    <w:rsid w:val="18E04FD7"/>
    <w:rsid w:val="194449B3"/>
    <w:rsid w:val="19ED2922"/>
    <w:rsid w:val="19EE47F1"/>
    <w:rsid w:val="1A263679"/>
    <w:rsid w:val="1A4E60EF"/>
    <w:rsid w:val="1AE16104"/>
    <w:rsid w:val="1CAF2DB4"/>
    <w:rsid w:val="1CDC224A"/>
    <w:rsid w:val="1D0A3BBC"/>
    <w:rsid w:val="1D5767D6"/>
    <w:rsid w:val="1D8D60CF"/>
    <w:rsid w:val="1D9913C1"/>
    <w:rsid w:val="1FFE2BA4"/>
    <w:rsid w:val="208F6545"/>
    <w:rsid w:val="20925E30"/>
    <w:rsid w:val="21164E9D"/>
    <w:rsid w:val="21857FA4"/>
    <w:rsid w:val="236730DB"/>
    <w:rsid w:val="245F11C4"/>
    <w:rsid w:val="24A80E39"/>
    <w:rsid w:val="25241438"/>
    <w:rsid w:val="259721E1"/>
    <w:rsid w:val="265A78EA"/>
    <w:rsid w:val="28175945"/>
    <w:rsid w:val="29DA067B"/>
    <w:rsid w:val="2AAF1C07"/>
    <w:rsid w:val="2AB31A48"/>
    <w:rsid w:val="2AB9269B"/>
    <w:rsid w:val="2BE71058"/>
    <w:rsid w:val="2CCD3E52"/>
    <w:rsid w:val="2D103A7C"/>
    <w:rsid w:val="2D1E224B"/>
    <w:rsid w:val="2D22418B"/>
    <w:rsid w:val="2D2C5649"/>
    <w:rsid w:val="2D5F6B1F"/>
    <w:rsid w:val="2D672233"/>
    <w:rsid w:val="2DD6761F"/>
    <w:rsid w:val="2DE952A8"/>
    <w:rsid w:val="2F406DDF"/>
    <w:rsid w:val="2FD943CB"/>
    <w:rsid w:val="2FE434F3"/>
    <w:rsid w:val="302448DA"/>
    <w:rsid w:val="31577CCC"/>
    <w:rsid w:val="33F8379F"/>
    <w:rsid w:val="34697BDE"/>
    <w:rsid w:val="3557112F"/>
    <w:rsid w:val="3772660A"/>
    <w:rsid w:val="37890AE4"/>
    <w:rsid w:val="38F26756"/>
    <w:rsid w:val="3A563E91"/>
    <w:rsid w:val="3A7F0676"/>
    <w:rsid w:val="3A944AE9"/>
    <w:rsid w:val="3C857B5C"/>
    <w:rsid w:val="3DEB66E3"/>
    <w:rsid w:val="3E03620E"/>
    <w:rsid w:val="3E3C1720"/>
    <w:rsid w:val="3F0C5E31"/>
    <w:rsid w:val="40647A1C"/>
    <w:rsid w:val="407B3E4F"/>
    <w:rsid w:val="43340C18"/>
    <w:rsid w:val="43445919"/>
    <w:rsid w:val="4381450D"/>
    <w:rsid w:val="4404451F"/>
    <w:rsid w:val="44625D23"/>
    <w:rsid w:val="44971EBE"/>
    <w:rsid w:val="46674E60"/>
    <w:rsid w:val="4676541F"/>
    <w:rsid w:val="4685200E"/>
    <w:rsid w:val="47BF3315"/>
    <w:rsid w:val="47D26C51"/>
    <w:rsid w:val="48117779"/>
    <w:rsid w:val="48437D15"/>
    <w:rsid w:val="48986A94"/>
    <w:rsid w:val="4A05330E"/>
    <w:rsid w:val="4AA67BEC"/>
    <w:rsid w:val="4C034F03"/>
    <w:rsid w:val="4C495452"/>
    <w:rsid w:val="4D167942"/>
    <w:rsid w:val="4E8818A8"/>
    <w:rsid w:val="4F8E1885"/>
    <w:rsid w:val="50191597"/>
    <w:rsid w:val="502F3FA3"/>
    <w:rsid w:val="514E559A"/>
    <w:rsid w:val="52051A37"/>
    <w:rsid w:val="521D7849"/>
    <w:rsid w:val="52434EB9"/>
    <w:rsid w:val="52C92A21"/>
    <w:rsid w:val="544D7D8B"/>
    <w:rsid w:val="5516391E"/>
    <w:rsid w:val="555E1B24"/>
    <w:rsid w:val="573B19EF"/>
    <w:rsid w:val="593B7FFC"/>
    <w:rsid w:val="5A424F33"/>
    <w:rsid w:val="5AA23E1E"/>
    <w:rsid w:val="5CD87257"/>
    <w:rsid w:val="5CFA6286"/>
    <w:rsid w:val="5D153F86"/>
    <w:rsid w:val="5D2D2254"/>
    <w:rsid w:val="5DC50992"/>
    <w:rsid w:val="5DD3105C"/>
    <w:rsid w:val="5E4F326F"/>
    <w:rsid w:val="5E9B50AD"/>
    <w:rsid w:val="5F752274"/>
    <w:rsid w:val="5F7A5035"/>
    <w:rsid w:val="5FAA1B52"/>
    <w:rsid w:val="5FB72F06"/>
    <w:rsid w:val="600F3795"/>
    <w:rsid w:val="607E1FE8"/>
    <w:rsid w:val="60A126BD"/>
    <w:rsid w:val="6155027F"/>
    <w:rsid w:val="619E2037"/>
    <w:rsid w:val="61BB74D3"/>
    <w:rsid w:val="62E65354"/>
    <w:rsid w:val="6357698C"/>
    <w:rsid w:val="635B128C"/>
    <w:rsid w:val="64B47D73"/>
    <w:rsid w:val="65A42069"/>
    <w:rsid w:val="65BD5CF4"/>
    <w:rsid w:val="66442C56"/>
    <w:rsid w:val="665E4FF7"/>
    <w:rsid w:val="67566AFF"/>
    <w:rsid w:val="680E0214"/>
    <w:rsid w:val="684828EC"/>
    <w:rsid w:val="68DE6DAC"/>
    <w:rsid w:val="690E3F39"/>
    <w:rsid w:val="6A01339C"/>
    <w:rsid w:val="6A034B3D"/>
    <w:rsid w:val="6ADE1DF8"/>
    <w:rsid w:val="6AF670D5"/>
    <w:rsid w:val="6C47325A"/>
    <w:rsid w:val="6CA83959"/>
    <w:rsid w:val="6D1A7306"/>
    <w:rsid w:val="6D321474"/>
    <w:rsid w:val="6E834EDB"/>
    <w:rsid w:val="6EE113A4"/>
    <w:rsid w:val="6F9C5B97"/>
    <w:rsid w:val="7070775A"/>
    <w:rsid w:val="714434F9"/>
    <w:rsid w:val="716616B6"/>
    <w:rsid w:val="71D93101"/>
    <w:rsid w:val="71EE7F96"/>
    <w:rsid w:val="71FD4382"/>
    <w:rsid w:val="724640DA"/>
    <w:rsid w:val="726A64C1"/>
    <w:rsid w:val="72F96AA2"/>
    <w:rsid w:val="73430398"/>
    <w:rsid w:val="73A27075"/>
    <w:rsid w:val="73B4206A"/>
    <w:rsid w:val="745C3C53"/>
    <w:rsid w:val="74865838"/>
    <w:rsid w:val="75FA21FB"/>
    <w:rsid w:val="7625426C"/>
    <w:rsid w:val="762C30E8"/>
    <w:rsid w:val="765A18BB"/>
    <w:rsid w:val="76A553AD"/>
    <w:rsid w:val="77820317"/>
    <w:rsid w:val="78540627"/>
    <w:rsid w:val="79E16DFF"/>
    <w:rsid w:val="7A49715C"/>
    <w:rsid w:val="7AFC67F5"/>
    <w:rsid w:val="7B5C65DC"/>
    <w:rsid w:val="7B60658D"/>
    <w:rsid w:val="7BB15852"/>
    <w:rsid w:val="7BF027E9"/>
    <w:rsid w:val="7C9B5A33"/>
    <w:rsid w:val="7CD2641A"/>
    <w:rsid w:val="7E36198C"/>
    <w:rsid w:val="7E8D0C00"/>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locked/>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4">
    <w:name w:val="heading 4"/>
    <w:basedOn w:val="1"/>
    <w:next w:val="1"/>
    <w:qFormat/>
    <w:locked/>
    <w:uiPriority w:val="0"/>
    <w:pPr>
      <w:spacing w:before="0" w:beforeAutospacing="1" w:after="0" w:afterAutospacing="1"/>
      <w:jc w:val="left"/>
    </w:pPr>
    <w:rPr>
      <w:rFonts w:hint="eastAsia" w:ascii="宋体" w:hAnsi="宋体" w:eastAsia="宋体" w:cs="宋体"/>
      <w:b/>
      <w:kern w:val="0"/>
      <w:sz w:val="24"/>
      <w:szCs w:val="24"/>
      <w:lang w:val="en-US" w:eastAsia="zh-CN"/>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caption"/>
    <w:basedOn w:val="1"/>
    <w:next w:val="1"/>
    <w:unhideWhenUsed/>
    <w:qFormat/>
    <w:locked/>
    <w:uiPriority w:val="0"/>
    <w:rPr>
      <w:rFonts w:ascii="Arial" w:hAnsi="Arial" w:eastAsia="黑体"/>
      <w:sz w:val="20"/>
    </w:rPr>
  </w:style>
  <w:style w:type="paragraph" w:styleId="6">
    <w:name w:val="annotation text"/>
    <w:basedOn w:val="1"/>
    <w:unhideWhenUsed/>
    <w:qFormat/>
    <w:uiPriority w:val="99"/>
    <w:pPr>
      <w:jc w:val="left"/>
    </w:pPr>
  </w:style>
  <w:style w:type="paragraph" w:styleId="7">
    <w:name w:val="Balloon Text"/>
    <w:basedOn w:val="1"/>
    <w:link w:val="16"/>
    <w:semiHidden/>
    <w:qFormat/>
    <w:uiPriority w:val="99"/>
    <w:rPr>
      <w:sz w:val="18"/>
      <w:szCs w:val="18"/>
    </w:rPr>
  </w:style>
  <w:style w:type="paragraph" w:styleId="8">
    <w:name w:val="footer"/>
    <w:basedOn w:val="1"/>
    <w:link w:val="17"/>
    <w:qFormat/>
    <w:uiPriority w:val="99"/>
    <w:pPr>
      <w:tabs>
        <w:tab w:val="center" w:pos="4153"/>
        <w:tab w:val="right" w:pos="8306"/>
      </w:tabs>
      <w:snapToGrid w:val="0"/>
      <w:jc w:val="left"/>
    </w:pPr>
    <w:rPr>
      <w:sz w:val="18"/>
      <w:szCs w:val="18"/>
    </w:rPr>
  </w:style>
  <w:style w:type="paragraph" w:styleId="9">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2"/>
    <w:qFormat/>
    <w:locked/>
    <w:uiPriority w:val="0"/>
    <w:pPr>
      <w:spacing w:before="240" w:after="60"/>
      <w:jc w:val="center"/>
      <w:outlineLvl w:val="0"/>
    </w:pPr>
    <w:rPr>
      <w:rFonts w:asciiTheme="majorHAnsi" w:hAnsiTheme="majorHAnsi" w:cstheme="majorBidi"/>
      <w:b/>
      <w:bCs/>
      <w:sz w:val="32"/>
      <w:szCs w:val="32"/>
    </w:rPr>
  </w:style>
  <w:style w:type="character" w:styleId="13">
    <w:name w:val="Strong"/>
    <w:basedOn w:val="12"/>
    <w:qFormat/>
    <w:uiPriority w:val="99"/>
    <w:rPr>
      <w:rFonts w:cs="Times New Roman"/>
      <w:b/>
      <w:bCs/>
    </w:rPr>
  </w:style>
  <w:style w:type="character" w:styleId="14">
    <w:name w:val="page number"/>
    <w:basedOn w:val="12"/>
    <w:qFormat/>
    <w:uiPriority w:val="99"/>
    <w:rPr>
      <w:rFonts w:cs="Times New Roman"/>
    </w:rPr>
  </w:style>
  <w:style w:type="character" w:customStyle="1" w:styleId="16">
    <w:name w:val="批注框文本 Char"/>
    <w:basedOn w:val="12"/>
    <w:link w:val="7"/>
    <w:semiHidden/>
    <w:qFormat/>
    <w:locked/>
    <w:uiPriority w:val="99"/>
    <w:rPr>
      <w:rFonts w:cs="Times New Roman"/>
      <w:sz w:val="2"/>
    </w:rPr>
  </w:style>
  <w:style w:type="character" w:customStyle="1" w:styleId="17">
    <w:name w:val="页脚 Char"/>
    <w:basedOn w:val="12"/>
    <w:link w:val="8"/>
    <w:semiHidden/>
    <w:qFormat/>
    <w:locked/>
    <w:uiPriority w:val="99"/>
    <w:rPr>
      <w:rFonts w:cs="Times New Roman"/>
      <w:sz w:val="18"/>
      <w:szCs w:val="18"/>
    </w:rPr>
  </w:style>
  <w:style w:type="paragraph" w:customStyle="1" w:styleId="18">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9">
    <w:name w:val="页眉 Char"/>
    <w:basedOn w:val="12"/>
    <w:link w:val="9"/>
    <w:qFormat/>
    <w:locked/>
    <w:uiPriority w:val="99"/>
    <w:rPr>
      <w:rFonts w:cs="Times New Roman"/>
      <w:kern w:val="2"/>
      <w:sz w:val="18"/>
      <w:szCs w:val="18"/>
    </w:rPr>
  </w:style>
  <w:style w:type="paragraph" w:customStyle="1" w:styleId="20">
    <w:name w:val="List Paragraph"/>
    <w:basedOn w:val="1"/>
    <w:qFormat/>
    <w:uiPriority w:val="34"/>
    <w:pPr>
      <w:ind w:firstLine="420" w:firstLineChars="200"/>
    </w:pPr>
  </w:style>
  <w:style w:type="paragraph" w:customStyle="1" w:styleId="2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2">
    <w:name w:val="标题 Char"/>
    <w:basedOn w:val="12"/>
    <w:link w:val="11"/>
    <w:qFormat/>
    <w:uiPriority w:val="0"/>
    <w:rPr>
      <w:rFonts w:asciiTheme="majorHAnsi" w:hAnsiTheme="majorHAnsi" w:cstheme="majorBidi"/>
      <w:b/>
      <w:bCs/>
      <w:sz w:val="32"/>
      <w:szCs w:val="32"/>
    </w:rPr>
  </w:style>
  <w:style w:type="character" w:customStyle="1" w:styleId="23">
    <w:name w:val="标题 字符"/>
    <w:qFormat/>
    <w:uiPriority w:val="0"/>
    <w:rPr>
      <w:rFonts w:ascii="等线 Light" w:hAnsi="等线 Light" w:cs="Times New Roman"/>
      <w:b/>
      <w:bCs/>
      <w:kern w:val="2"/>
      <w:sz w:val="32"/>
      <w:szCs w:val="32"/>
    </w:rPr>
  </w:style>
  <w:style w:type="character" w:customStyle="1" w:styleId="24">
    <w:name w:val="NormalCharacter"/>
    <w:semiHidden/>
    <w:qFormat/>
    <w:uiPriority w:val="0"/>
  </w:style>
  <w:style w:type="character" w:customStyle="1" w:styleId="25">
    <w:name w:val="markedcontent"/>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WWW.TYGHOST.COM</Company>
  <Pages>4</Pages>
  <Words>822</Words>
  <Characters>844</Characters>
  <Lines>8</Lines>
  <Paragraphs>2</Paragraphs>
  <TotalTime>0</TotalTime>
  <ScaleCrop>false</ScaleCrop>
  <LinksUpToDate>false</LinksUpToDate>
  <CharactersWithSpaces>906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2022-01-06T01:28:00Z</dcterms:created>
  <dc:creator>lenovo</dc:creator>
  <cp:lastModifiedBy>hao</cp:lastModifiedBy>
  <cp:lastPrinted>2025-03-14T03:06:00Z</cp:lastPrinted>
  <dcterms:modified xsi:type="dcterms:W3CDTF">2025-06-25T07:35:26Z</dcterms:modified>
  <dc:title>北 京 公 路 学 会 信 息</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0F4039995D934638B67BE04005CC5411_12</vt:lpwstr>
  </property>
  <property fmtid="{D5CDD505-2E9C-101B-9397-08002B2CF9AE}" pid="4" name="KSOTemplateDocerSaveRecord">
    <vt:lpwstr>eyJoZGlkIjoiYzFlZjk5NmNlYmJjYWE4ZTQyYWUyZTczNjY0OGNjZDciLCJ1c2VySWQiOiI5Mjc3MjcwMTAifQ==</vt:lpwstr>
  </property>
</Properties>
</file>